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9A" w:rsidRPr="00317A82" w:rsidRDefault="00297C9A" w:rsidP="00297C9A">
      <w:pPr>
        <w:jc w:val="center"/>
        <w:rPr>
          <w:b/>
          <w:sz w:val="36"/>
          <w:lang w:val="en-US"/>
        </w:rPr>
      </w:pPr>
      <w:r w:rsidRPr="00317A82">
        <w:rPr>
          <w:b/>
          <w:sz w:val="36"/>
          <w:lang w:val="en-US"/>
        </w:rPr>
        <w:t>Major in Journalism and Mass Communications</w:t>
      </w:r>
    </w:p>
    <w:tbl>
      <w:tblPr>
        <w:tblStyle w:val="TableGrid"/>
        <w:tblpPr w:leftFromText="180" w:rightFromText="180" w:horzAnchor="margin" w:tblpXSpec="center" w:tblpY="693"/>
        <w:tblW w:w="9496" w:type="dxa"/>
        <w:tblLayout w:type="fixed"/>
        <w:tblLook w:val="04A0" w:firstRow="1" w:lastRow="0" w:firstColumn="1" w:lastColumn="0" w:noHBand="0" w:noVBand="1"/>
      </w:tblPr>
      <w:tblGrid>
        <w:gridCol w:w="5593"/>
        <w:gridCol w:w="3903"/>
      </w:tblGrid>
      <w:tr w:rsidR="00297C9A" w:rsidRPr="00290D70" w:rsidTr="00317A82">
        <w:trPr>
          <w:trHeight w:val="300"/>
        </w:trPr>
        <w:tc>
          <w:tcPr>
            <w:tcW w:w="9496" w:type="dxa"/>
            <w:gridSpan w:val="2"/>
            <w:shd w:val="clear" w:color="auto" w:fill="969696" w:themeFill="accent3"/>
            <w:vAlign w:val="center"/>
          </w:tcPr>
          <w:p w:rsidR="00290D70" w:rsidRDefault="00297C9A" w:rsidP="00653D4A">
            <w:pPr>
              <w:jc w:val="center"/>
              <w:rPr>
                <w:sz w:val="32"/>
                <w:lang w:val="en-US"/>
              </w:rPr>
            </w:pPr>
            <w:r w:rsidRPr="00290D70">
              <w:rPr>
                <w:sz w:val="32"/>
                <w:lang w:val="en-US"/>
              </w:rPr>
              <w:t>General Education Requirements for Students Enrolled in 2012</w:t>
            </w:r>
          </w:p>
          <w:p w:rsidR="00297C9A" w:rsidRPr="00297C9A" w:rsidRDefault="00494E9A" w:rsidP="00653D4A">
            <w:pPr>
              <w:jc w:val="center"/>
              <w:rPr>
                <w:lang w:val="en-US"/>
              </w:rPr>
            </w:pPr>
            <w:r w:rsidRPr="00290D70">
              <w:rPr>
                <w:sz w:val="32"/>
                <w:lang w:val="en-US"/>
              </w:rPr>
              <w:t>(79 credits)</w:t>
            </w:r>
          </w:p>
        </w:tc>
      </w:tr>
      <w:tr w:rsidR="003920E9" w:rsidRPr="004D782A" w:rsidTr="00317A82">
        <w:trPr>
          <w:trHeight w:val="414"/>
        </w:trPr>
        <w:tc>
          <w:tcPr>
            <w:tcW w:w="5593" w:type="dxa"/>
            <w:shd w:val="clear" w:color="auto" w:fill="BFBFBF" w:themeFill="background1" w:themeFillShade="BF"/>
            <w:vAlign w:val="center"/>
          </w:tcPr>
          <w:p w:rsidR="003920E9" w:rsidRPr="00297C9A" w:rsidRDefault="003920E9" w:rsidP="000C2B92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Name of Course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3920E9" w:rsidRPr="00297C9A" w:rsidRDefault="003920E9" w:rsidP="000C2B92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Credits</w:t>
            </w:r>
          </w:p>
        </w:tc>
      </w:tr>
      <w:tr w:rsidR="003920E9" w:rsidRPr="004D782A" w:rsidTr="00317A82">
        <w:trPr>
          <w:trHeight w:val="414"/>
        </w:trPr>
        <w:tc>
          <w:tcPr>
            <w:tcW w:w="5593" w:type="dxa"/>
            <w:vAlign w:val="center"/>
          </w:tcPr>
          <w:p w:rsidR="003920E9" w:rsidRPr="00EB1D61" w:rsidRDefault="003920E9" w:rsidP="00653D4A">
            <w:pPr>
              <w:spacing w:line="360" w:lineRule="auto"/>
              <w:rPr>
                <w:lang w:val="en-US"/>
              </w:rPr>
            </w:pPr>
            <w:r w:rsidRPr="00EB1D61">
              <w:rPr>
                <w:lang w:val="en-US"/>
              </w:rPr>
              <w:t xml:space="preserve">First Year Seminar  I </w:t>
            </w:r>
          </w:p>
        </w:tc>
        <w:tc>
          <w:tcPr>
            <w:tcW w:w="3903" w:type="dxa"/>
            <w:vAlign w:val="center"/>
          </w:tcPr>
          <w:p w:rsidR="003920E9" w:rsidRPr="003920E9" w:rsidRDefault="003920E9" w:rsidP="00653D4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3920E9" w:rsidRPr="004D782A" w:rsidTr="00317A82">
        <w:trPr>
          <w:trHeight w:val="414"/>
        </w:trPr>
        <w:tc>
          <w:tcPr>
            <w:tcW w:w="5593" w:type="dxa"/>
            <w:vAlign w:val="center"/>
          </w:tcPr>
          <w:p w:rsidR="003920E9" w:rsidRPr="00EB1D61" w:rsidRDefault="003920E9" w:rsidP="00653D4A">
            <w:pPr>
              <w:spacing w:line="360" w:lineRule="auto"/>
              <w:rPr>
                <w:lang w:val="en-US"/>
              </w:rPr>
            </w:pPr>
            <w:r w:rsidRPr="00EB1D61">
              <w:rPr>
                <w:lang w:val="en-US"/>
              </w:rPr>
              <w:t>First Year Seminar  II</w:t>
            </w:r>
          </w:p>
        </w:tc>
        <w:tc>
          <w:tcPr>
            <w:tcW w:w="3903" w:type="dxa"/>
            <w:vAlign w:val="center"/>
          </w:tcPr>
          <w:p w:rsidR="003920E9" w:rsidRPr="003920E9" w:rsidRDefault="003920E9" w:rsidP="00653D4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3920E9" w:rsidRPr="004D782A" w:rsidTr="00317A82">
        <w:trPr>
          <w:trHeight w:val="414"/>
        </w:trPr>
        <w:tc>
          <w:tcPr>
            <w:tcW w:w="5593" w:type="dxa"/>
            <w:vAlign w:val="center"/>
            <w:hideMark/>
          </w:tcPr>
          <w:p w:rsidR="003920E9" w:rsidRPr="00EB1D61" w:rsidRDefault="003920E9" w:rsidP="00653D4A">
            <w:pPr>
              <w:spacing w:line="360" w:lineRule="auto"/>
              <w:rPr>
                <w:lang w:val="en-US"/>
              </w:rPr>
            </w:pPr>
            <w:r w:rsidRPr="00EB1D61">
              <w:rPr>
                <w:lang w:val="en-US"/>
              </w:rPr>
              <w:t xml:space="preserve">History of Kyrgyzstan and </w:t>
            </w:r>
            <w:proofErr w:type="spellStart"/>
            <w:r w:rsidRPr="00EB1D61">
              <w:rPr>
                <w:lang w:val="en-US"/>
              </w:rPr>
              <w:t>Manas</w:t>
            </w:r>
            <w:proofErr w:type="spellEnd"/>
            <w:r w:rsidRPr="00EB1D61">
              <w:rPr>
                <w:lang w:val="en-US"/>
              </w:rPr>
              <w:t xml:space="preserve"> Studies </w:t>
            </w:r>
          </w:p>
        </w:tc>
        <w:tc>
          <w:tcPr>
            <w:tcW w:w="3903" w:type="dxa"/>
            <w:vAlign w:val="center"/>
          </w:tcPr>
          <w:p w:rsidR="003920E9" w:rsidRPr="004D782A" w:rsidRDefault="003920E9" w:rsidP="00653D4A">
            <w:pPr>
              <w:spacing w:line="360" w:lineRule="auto"/>
              <w:jc w:val="center"/>
            </w:pPr>
            <w:r w:rsidRPr="00EB1D61">
              <w:rPr>
                <w:b/>
              </w:rPr>
              <w:t>6</w:t>
            </w:r>
          </w:p>
        </w:tc>
      </w:tr>
      <w:tr w:rsidR="003920E9" w:rsidRPr="004D782A" w:rsidTr="00317A82">
        <w:trPr>
          <w:trHeight w:val="414"/>
        </w:trPr>
        <w:tc>
          <w:tcPr>
            <w:tcW w:w="5593" w:type="dxa"/>
            <w:vAlign w:val="center"/>
            <w:hideMark/>
          </w:tcPr>
          <w:p w:rsidR="003920E9" w:rsidRPr="00EB1D61" w:rsidRDefault="003920E9" w:rsidP="00653D4A">
            <w:pPr>
              <w:spacing w:line="360" w:lineRule="auto"/>
            </w:pPr>
            <w:r w:rsidRPr="00EB1D61">
              <w:rPr>
                <w:lang w:val="en-US"/>
              </w:rPr>
              <w:t xml:space="preserve">Philosophy </w:t>
            </w:r>
            <w:r w:rsidRPr="00EB1D61">
              <w:t xml:space="preserve"> </w:t>
            </w:r>
          </w:p>
        </w:tc>
        <w:tc>
          <w:tcPr>
            <w:tcW w:w="3903" w:type="dxa"/>
            <w:vAlign w:val="center"/>
          </w:tcPr>
          <w:p w:rsidR="003920E9" w:rsidRPr="004D782A" w:rsidRDefault="003920E9" w:rsidP="00653D4A">
            <w:pPr>
              <w:spacing w:line="360" w:lineRule="auto"/>
              <w:jc w:val="center"/>
            </w:pPr>
            <w:r w:rsidRPr="00EB1D61">
              <w:rPr>
                <w:b/>
              </w:rPr>
              <w:t>4</w:t>
            </w:r>
          </w:p>
        </w:tc>
      </w:tr>
      <w:tr w:rsidR="003920E9" w:rsidRPr="004D782A" w:rsidTr="00317A82">
        <w:trPr>
          <w:trHeight w:val="414"/>
        </w:trPr>
        <w:tc>
          <w:tcPr>
            <w:tcW w:w="5593" w:type="dxa"/>
            <w:vAlign w:val="center"/>
          </w:tcPr>
          <w:p w:rsidR="003920E9" w:rsidRPr="00EB1D61" w:rsidRDefault="003920E9" w:rsidP="00653D4A">
            <w:pPr>
              <w:spacing w:line="360" w:lineRule="auto"/>
              <w:rPr>
                <w:lang w:val="en-US"/>
              </w:rPr>
            </w:pPr>
            <w:r w:rsidRPr="00EB1D61">
              <w:rPr>
                <w:lang w:val="en-US"/>
              </w:rPr>
              <w:t>Kyrgyz (Russian Language)</w:t>
            </w:r>
          </w:p>
        </w:tc>
        <w:tc>
          <w:tcPr>
            <w:tcW w:w="3903" w:type="dxa"/>
            <w:vAlign w:val="center"/>
          </w:tcPr>
          <w:p w:rsidR="003920E9" w:rsidRPr="004D782A" w:rsidRDefault="003920E9" w:rsidP="00653D4A">
            <w:pPr>
              <w:spacing w:line="360" w:lineRule="auto"/>
              <w:jc w:val="center"/>
            </w:pPr>
            <w:r w:rsidRPr="00EB1D61">
              <w:rPr>
                <w:b/>
              </w:rPr>
              <w:t>6</w:t>
            </w:r>
          </w:p>
        </w:tc>
      </w:tr>
      <w:tr w:rsidR="003920E9" w:rsidRPr="00EB1D61" w:rsidTr="00317A82">
        <w:trPr>
          <w:trHeight w:val="414"/>
        </w:trPr>
        <w:tc>
          <w:tcPr>
            <w:tcW w:w="5593" w:type="dxa"/>
            <w:vAlign w:val="center"/>
          </w:tcPr>
          <w:p w:rsidR="003920E9" w:rsidRPr="00494E9A" w:rsidRDefault="003920E9" w:rsidP="00653D4A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 xml:space="preserve">Intro to Contemporary Mathematics I </w:t>
            </w:r>
          </w:p>
        </w:tc>
        <w:tc>
          <w:tcPr>
            <w:tcW w:w="3903" w:type="dxa"/>
            <w:vAlign w:val="center"/>
          </w:tcPr>
          <w:p w:rsidR="003920E9" w:rsidRPr="00494E9A" w:rsidRDefault="003920E9" w:rsidP="00653D4A">
            <w:pPr>
              <w:spacing w:line="360" w:lineRule="auto"/>
              <w:jc w:val="center"/>
              <w:rPr>
                <w:lang w:val="en-US"/>
              </w:rPr>
            </w:pPr>
            <w:r w:rsidRPr="00494E9A">
              <w:rPr>
                <w:b/>
              </w:rPr>
              <w:t>6</w:t>
            </w:r>
          </w:p>
        </w:tc>
      </w:tr>
      <w:tr w:rsidR="003920E9" w:rsidRPr="00EB1D61" w:rsidTr="00317A82">
        <w:trPr>
          <w:trHeight w:val="414"/>
        </w:trPr>
        <w:tc>
          <w:tcPr>
            <w:tcW w:w="5593" w:type="dxa"/>
            <w:vAlign w:val="center"/>
          </w:tcPr>
          <w:p w:rsidR="003920E9" w:rsidRPr="00494E9A" w:rsidRDefault="003920E9" w:rsidP="00653D4A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>Intro to Contemporary Mathematics II </w:t>
            </w:r>
          </w:p>
        </w:tc>
        <w:tc>
          <w:tcPr>
            <w:tcW w:w="3903" w:type="dxa"/>
            <w:vAlign w:val="center"/>
          </w:tcPr>
          <w:p w:rsidR="003920E9" w:rsidRPr="00494E9A" w:rsidRDefault="003920E9" w:rsidP="00653D4A">
            <w:pPr>
              <w:spacing w:line="360" w:lineRule="auto"/>
              <w:jc w:val="center"/>
              <w:rPr>
                <w:lang w:val="en-US"/>
              </w:rPr>
            </w:pPr>
            <w:r w:rsidRPr="00494E9A">
              <w:rPr>
                <w:b/>
                <w:lang w:val="en-US"/>
              </w:rPr>
              <w:t>6</w:t>
            </w:r>
          </w:p>
        </w:tc>
      </w:tr>
      <w:tr w:rsidR="003920E9" w:rsidRPr="00EB1D61" w:rsidTr="00317A82">
        <w:trPr>
          <w:trHeight w:val="414"/>
        </w:trPr>
        <w:tc>
          <w:tcPr>
            <w:tcW w:w="5593" w:type="dxa"/>
            <w:vAlign w:val="center"/>
          </w:tcPr>
          <w:p w:rsidR="003920E9" w:rsidRPr="00494E9A" w:rsidRDefault="003920E9" w:rsidP="00653D4A">
            <w:pPr>
              <w:spacing w:line="360" w:lineRule="auto"/>
            </w:pPr>
            <w:r w:rsidRPr="00494E9A">
              <w:rPr>
                <w:lang w:val="en-US"/>
              </w:rPr>
              <w:t>Ecology/Geography</w:t>
            </w:r>
            <w:r w:rsidRPr="00494E9A">
              <w:t xml:space="preserve"> </w:t>
            </w:r>
          </w:p>
        </w:tc>
        <w:tc>
          <w:tcPr>
            <w:tcW w:w="3903" w:type="dxa"/>
            <w:vAlign w:val="center"/>
          </w:tcPr>
          <w:p w:rsidR="003920E9" w:rsidRPr="00494E9A" w:rsidRDefault="003920E9" w:rsidP="00653D4A">
            <w:pPr>
              <w:spacing w:line="360" w:lineRule="auto"/>
              <w:jc w:val="center"/>
            </w:pPr>
            <w:r w:rsidRPr="00494E9A">
              <w:rPr>
                <w:b/>
              </w:rPr>
              <w:t>3</w:t>
            </w:r>
          </w:p>
        </w:tc>
      </w:tr>
      <w:tr w:rsidR="00494E9A" w:rsidRPr="007474C6" w:rsidTr="00317A82">
        <w:trPr>
          <w:trHeight w:val="395"/>
        </w:trPr>
        <w:tc>
          <w:tcPr>
            <w:tcW w:w="9496" w:type="dxa"/>
            <w:gridSpan w:val="2"/>
            <w:vAlign w:val="center"/>
            <w:hideMark/>
          </w:tcPr>
          <w:p w:rsidR="00494E9A" w:rsidRPr="00494E9A" w:rsidRDefault="00494E9A" w:rsidP="00653D4A">
            <w:pPr>
              <w:jc w:val="center"/>
              <w:rPr>
                <w:b/>
                <w:lang w:val="en-US"/>
              </w:rPr>
            </w:pPr>
            <w:r w:rsidRPr="00494E9A">
              <w:rPr>
                <w:b/>
                <w:lang w:val="en-US"/>
              </w:rPr>
              <w:t xml:space="preserve">A student should select </w:t>
            </w:r>
            <w:r w:rsidRPr="005E6E82">
              <w:rPr>
                <w:b/>
                <w:u w:val="single"/>
                <w:lang w:val="en-US"/>
              </w:rPr>
              <w:t>two</w:t>
            </w:r>
            <w:r w:rsidRPr="00494E9A">
              <w:rPr>
                <w:b/>
                <w:lang w:val="en-US"/>
              </w:rPr>
              <w:t xml:space="preserve"> courses from listed below</w:t>
            </w:r>
          </w:p>
        </w:tc>
      </w:tr>
      <w:tr w:rsidR="003920E9" w:rsidRPr="004D782A" w:rsidTr="00317A82">
        <w:trPr>
          <w:trHeight w:val="2208"/>
        </w:trPr>
        <w:tc>
          <w:tcPr>
            <w:tcW w:w="5593" w:type="dxa"/>
            <w:vAlign w:val="center"/>
            <w:hideMark/>
          </w:tcPr>
          <w:p w:rsidR="003920E9" w:rsidRDefault="003920E9" w:rsidP="000C2B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 to Psychology</w:t>
            </w:r>
            <w:r w:rsidRPr="00494E9A">
              <w:rPr>
                <w:lang w:val="en-US"/>
              </w:rPr>
              <w:br/>
            </w:r>
            <w:r>
              <w:rPr>
                <w:lang w:val="en-US"/>
              </w:rPr>
              <w:t>Intro to the American Studies (Intro to the European Studies)</w:t>
            </w:r>
          </w:p>
          <w:p w:rsidR="003920E9" w:rsidRPr="00EB1D61" w:rsidRDefault="003920E9" w:rsidP="000C2B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 to the Political Science</w:t>
            </w:r>
          </w:p>
          <w:p w:rsidR="003920E9" w:rsidRDefault="003920E9" w:rsidP="000C2B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 to Law</w:t>
            </w:r>
            <w:r>
              <w:rPr>
                <w:lang w:val="en-US"/>
              </w:rPr>
              <w:br/>
              <w:t>Intro to</w:t>
            </w:r>
            <w:r w:rsidRPr="00EB1D61">
              <w:rPr>
                <w:lang w:val="en-US"/>
              </w:rPr>
              <w:t xml:space="preserve"> </w:t>
            </w:r>
            <w:r>
              <w:rPr>
                <w:lang w:val="en-US"/>
              </w:rPr>
              <w:t>Sociology</w:t>
            </w:r>
          </w:p>
          <w:p w:rsidR="003920E9" w:rsidRPr="00EB1D61" w:rsidRDefault="003920E9" w:rsidP="000C2B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 to Economics</w:t>
            </w:r>
            <w:r>
              <w:rPr>
                <w:lang w:val="en-US"/>
              </w:rPr>
              <w:br/>
              <w:t>Intro to Anthropology</w:t>
            </w:r>
          </w:p>
        </w:tc>
        <w:tc>
          <w:tcPr>
            <w:tcW w:w="3903" w:type="dxa"/>
            <w:vAlign w:val="center"/>
          </w:tcPr>
          <w:p w:rsidR="003920E9" w:rsidRPr="004D782A" w:rsidRDefault="003920E9" w:rsidP="00653D4A">
            <w:pPr>
              <w:jc w:val="center"/>
            </w:pPr>
            <w:r>
              <w:rPr>
                <w:b/>
                <w:lang w:val="en-US"/>
              </w:rPr>
              <w:t>12</w:t>
            </w:r>
          </w:p>
        </w:tc>
      </w:tr>
      <w:tr w:rsidR="00494E9A" w:rsidRPr="007474C6" w:rsidTr="00317A82">
        <w:trPr>
          <w:trHeight w:val="359"/>
        </w:trPr>
        <w:tc>
          <w:tcPr>
            <w:tcW w:w="9496" w:type="dxa"/>
            <w:gridSpan w:val="2"/>
            <w:vAlign w:val="center"/>
            <w:hideMark/>
          </w:tcPr>
          <w:p w:rsidR="00494E9A" w:rsidRPr="005E6E82" w:rsidRDefault="005E6E82" w:rsidP="00653D4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A student should select </w:t>
            </w:r>
            <w:r w:rsidRPr="005E6E82">
              <w:rPr>
                <w:b/>
                <w:u w:val="single"/>
                <w:lang w:val="en-US"/>
              </w:rPr>
              <w:t>two</w:t>
            </w:r>
            <w:r>
              <w:rPr>
                <w:b/>
                <w:lang w:val="en-US"/>
              </w:rPr>
              <w:t xml:space="preserve"> courses</w:t>
            </w:r>
            <w:r w:rsidRPr="005E6E82">
              <w:rPr>
                <w:b/>
                <w:lang w:val="en-US"/>
              </w:rPr>
              <w:t xml:space="preserve"> from </w:t>
            </w:r>
            <w:r>
              <w:rPr>
                <w:b/>
                <w:lang w:val="en-US"/>
              </w:rPr>
              <w:t>listed below</w:t>
            </w:r>
          </w:p>
        </w:tc>
      </w:tr>
      <w:tr w:rsidR="003920E9" w:rsidRPr="004D782A" w:rsidTr="00317A82">
        <w:trPr>
          <w:trHeight w:val="1104"/>
        </w:trPr>
        <w:tc>
          <w:tcPr>
            <w:tcW w:w="5593" w:type="dxa"/>
            <w:vAlign w:val="center"/>
            <w:hideMark/>
          </w:tcPr>
          <w:p w:rsidR="003920E9" w:rsidRDefault="003920E9" w:rsidP="000C2B92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>Art</w:t>
            </w:r>
            <w:r>
              <w:rPr>
                <w:lang w:val="en-US"/>
              </w:rPr>
              <w:t>s</w:t>
            </w:r>
          </w:p>
          <w:p w:rsidR="003920E9" w:rsidRDefault="003920E9" w:rsidP="000C2B92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>Kyrgyz (Russian) Language</w:t>
            </w:r>
          </w:p>
          <w:p w:rsidR="003920E9" w:rsidRPr="00494E9A" w:rsidRDefault="003920E9" w:rsidP="000C2B92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 xml:space="preserve">Music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20E9" w:rsidRPr="00494E9A" w:rsidRDefault="003920E9" w:rsidP="000C2B92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>Literature</w:t>
            </w:r>
          </w:p>
        </w:tc>
        <w:tc>
          <w:tcPr>
            <w:tcW w:w="3903" w:type="dxa"/>
            <w:vAlign w:val="center"/>
          </w:tcPr>
          <w:p w:rsidR="003920E9" w:rsidRPr="004D782A" w:rsidRDefault="003920E9" w:rsidP="00653D4A">
            <w:pPr>
              <w:jc w:val="center"/>
            </w:pPr>
            <w:r>
              <w:rPr>
                <w:b/>
                <w:lang w:val="en-US"/>
              </w:rPr>
              <w:t>12</w:t>
            </w:r>
          </w:p>
        </w:tc>
      </w:tr>
      <w:tr w:rsidR="003920E9" w:rsidRPr="00290D70" w:rsidTr="00317A82">
        <w:trPr>
          <w:trHeight w:val="300"/>
        </w:trPr>
        <w:tc>
          <w:tcPr>
            <w:tcW w:w="5593" w:type="dxa"/>
            <w:tcBorders>
              <w:bottom w:val="single" w:sz="4" w:space="0" w:color="auto"/>
            </w:tcBorders>
            <w:vAlign w:val="center"/>
            <w:hideMark/>
          </w:tcPr>
          <w:p w:rsidR="003920E9" w:rsidRPr="001414A6" w:rsidRDefault="003920E9" w:rsidP="003920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General Education Requirements Credits Total: 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3920E9" w:rsidRPr="001414A6" w:rsidRDefault="003920E9" w:rsidP="00653D4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</w:t>
            </w:r>
          </w:p>
        </w:tc>
      </w:tr>
    </w:tbl>
    <w:p w:rsidR="002313E0" w:rsidRDefault="002313E0"/>
    <w:p w:rsidR="002313E0" w:rsidRDefault="002313E0">
      <w:pPr>
        <w:widowControl/>
        <w:suppressAutoHyphens w:val="0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horzAnchor="margin" w:tblpXSpec="center" w:tblpY="693"/>
        <w:tblW w:w="12051" w:type="dxa"/>
        <w:tblLayout w:type="fixed"/>
        <w:tblLook w:val="04A0" w:firstRow="1" w:lastRow="0" w:firstColumn="1" w:lastColumn="0" w:noHBand="0" w:noVBand="1"/>
      </w:tblPr>
      <w:tblGrid>
        <w:gridCol w:w="5593"/>
        <w:gridCol w:w="1348"/>
        <w:gridCol w:w="2555"/>
        <w:gridCol w:w="2555"/>
      </w:tblGrid>
      <w:tr w:rsidR="00293D9F" w:rsidRPr="004D782A" w:rsidTr="00293D9F">
        <w:trPr>
          <w:trHeight w:val="300"/>
        </w:trPr>
        <w:tc>
          <w:tcPr>
            <w:tcW w:w="9496" w:type="dxa"/>
            <w:gridSpan w:val="3"/>
            <w:tcBorders>
              <w:top w:val="single" w:sz="4" w:space="0" w:color="auto"/>
            </w:tcBorders>
            <w:shd w:val="clear" w:color="auto" w:fill="969696" w:themeFill="accent3"/>
            <w:vAlign w:val="center"/>
            <w:hideMark/>
          </w:tcPr>
          <w:p w:rsidR="00293D9F" w:rsidRDefault="00293D9F" w:rsidP="002313E0">
            <w:pPr>
              <w:jc w:val="center"/>
              <w:rPr>
                <w:sz w:val="32"/>
                <w:lang w:val="en-US"/>
              </w:rPr>
            </w:pPr>
            <w:r w:rsidRPr="00290D70">
              <w:rPr>
                <w:sz w:val="32"/>
                <w:lang w:val="en-US"/>
              </w:rPr>
              <w:lastRenderedPageBreak/>
              <w:t>JMC Major Requirements  for Students Enrolled in 2012</w:t>
            </w:r>
          </w:p>
          <w:p w:rsidR="00293D9F" w:rsidRPr="004D782A" w:rsidRDefault="00293D9F" w:rsidP="002313E0">
            <w:pPr>
              <w:jc w:val="center"/>
            </w:pPr>
            <w:r w:rsidRPr="00290D70">
              <w:rPr>
                <w:sz w:val="32"/>
                <w:lang w:val="en-US"/>
              </w:rPr>
              <w:t>(</w:t>
            </w:r>
            <w:r>
              <w:rPr>
                <w:sz w:val="32"/>
                <w:lang w:val="en-US"/>
              </w:rPr>
              <w:t>90</w:t>
            </w:r>
            <w:r w:rsidRPr="00290D70">
              <w:rPr>
                <w:sz w:val="32"/>
                <w:lang w:val="en-US"/>
              </w:rPr>
              <w:t xml:space="preserve"> credits)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969696" w:themeFill="accent3"/>
          </w:tcPr>
          <w:p w:rsidR="00293D9F" w:rsidRPr="00290D70" w:rsidRDefault="00293D9F" w:rsidP="002313E0">
            <w:pPr>
              <w:jc w:val="center"/>
              <w:rPr>
                <w:sz w:val="32"/>
                <w:lang w:val="en-US"/>
              </w:rPr>
            </w:pPr>
          </w:p>
        </w:tc>
      </w:tr>
      <w:tr w:rsidR="00293D9F" w:rsidRPr="004D782A" w:rsidTr="00293D9F">
        <w:trPr>
          <w:trHeight w:val="475"/>
        </w:trPr>
        <w:tc>
          <w:tcPr>
            <w:tcW w:w="5593" w:type="dxa"/>
            <w:shd w:val="clear" w:color="auto" w:fill="BFBFBF" w:themeFill="background1" w:themeFillShade="BF"/>
            <w:vAlign w:val="center"/>
          </w:tcPr>
          <w:p w:rsidR="00293D9F" w:rsidRPr="00297C9A" w:rsidRDefault="00293D9F" w:rsidP="002313E0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Name of Course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293D9F" w:rsidRPr="00297C9A" w:rsidRDefault="00293D9F" w:rsidP="002313E0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Credits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293D9F" w:rsidRPr="00297C9A" w:rsidRDefault="00293D9F" w:rsidP="002313E0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Semester Taken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293D9F" w:rsidRPr="00293D9F" w:rsidRDefault="00293D9F" w:rsidP="002313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Prerequisites</w:t>
            </w:r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293D9F" w:rsidP="002313E0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Intro to Mass Communications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</w:rPr>
            </w:pPr>
            <w:r w:rsidRPr="000E6C43">
              <w:rPr>
                <w:rFonts w:cs="Times New Roman"/>
                <w:b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none</w:t>
            </w:r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293D9F" w:rsidP="002313E0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Mass Communications Theory</w:t>
            </w:r>
            <w:r w:rsidR="00E02D67">
              <w:rPr>
                <w:rFonts w:cs="Times New Roman"/>
                <w:lang w:val="en-US"/>
              </w:rPr>
              <w:t xml:space="preserve"> I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</w:rPr>
            </w:pPr>
            <w:r w:rsidRPr="000E6C43">
              <w:rPr>
                <w:rFonts w:cs="Times New Roman"/>
                <w:b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Pr="00251DA9" w:rsidRDefault="00A253D8" w:rsidP="002313E0">
            <w:pPr>
              <w:jc w:val="center"/>
              <w:rPr>
                <w:rFonts w:cs="Times New Roman"/>
                <w:lang w:val="en-US"/>
              </w:rPr>
            </w:pPr>
            <w:r w:rsidRPr="00A253D8">
              <w:rPr>
                <w:rFonts w:cs="Times New Roman"/>
                <w:lang w:val="en-US"/>
              </w:rPr>
              <w:t>Intro to Mass Communications</w:t>
            </w:r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293D9F" w:rsidP="002313E0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Effective Storytelling for the Media (writing and textual analysis)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Default="00251DA9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Russian Language</w:t>
            </w:r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293D9F" w:rsidP="002313E0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 xml:space="preserve">Visual </w:t>
            </w:r>
            <w:r>
              <w:rPr>
                <w:rFonts w:cs="Times New Roman"/>
                <w:lang w:val="en-US"/>
              </w:rPr>
              <w:t>Communication and It</w:t>
            </w:r>
            <w:r w:rsidRPr="000E6C43">
              <w:rPr>
                <w:rFonts w:cs="Times New Roman"/>
                <w:lang w:val="en-US"/>
              </w:rPr>
              <w:t xml:space="preserve">s </w:t>
            </w:r>
            <w:r>
              <w:rPr>
                <w:rFonts w:cs="Times New Roman"/>
                <w:lang w:val="en-US"/>
              </w:rPr>
              <w:t>P</w:t>
            </w:r>
            <w:r w:rsidRPr="000E6C43">
              <w:rPr>
                <w:rFonts w:cs="Times New Roman"/>
                <w:lang w:val="en-US"/>
              </w:rPr>
              <w:t xml:space="preserve">sychological </w:t>
            </w:r>
            <w:r>
              <w:rPr>
                <w:rFonts w:cs="Times New Roman"/>
                <w:lang w:val="en-US"/>
              </w:rPr>
              <w:t>A</w:t>
            </w:r>
            <w:r w:rsidRPr="000E6C43">
              <w:rPr>
                <w:rFonts w:cs="Times New Roman"/>
                <w:lang w:val="en-US"/>
              </w:rPr>
              <w:t>spects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Pr="008764E7" w:rsidRDefault="00251DA9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Intro to Mass Communication</w:t>
            </w:r>
            <w:r w:rsidR="008764E7">
              <w:rPr>
                <w:rFonts w:cs="Times New Roman"/>
                <w:lang w:val="en-US"/>
              </w:rPr>
              <w:t>s</w:t>
            </w:r>
          </w:p>
        </w:tc>
      </w:tr>
      <w:tr w:rsidR="00293D9F" w:rsidRPr="007474C6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293D9F" w:rsidP="002313E0">
            <w:pPr>
              <w:rPr>
                <w:rFonts w:cs="Times New Roman"/>
              </w:rPr>
            </w:pPr>
            <w:r w:rsidRPr="003B7029">
              <w:rPr>
                <w:rFonts w:cs="Times New Roman"/>
                <w:lang w:val="en-US"/>
              </w:rPr>
              <w:t>Mass Media Research Methods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Pr="00A253D8" w:rsidRDefault="00251DA9" w:rsidP="002313E0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Visual Communication and Its Psychological Aspects</w:t>
            </w:r>
            <w:r w:rsidR="00A253D8">
              <w:rPr>
                <w:rFonts w:cs="Times New Roman"/>
                <w:lang w:val="en-US"/>
              </w:rPr>
              <w:t>/</w:t>
            </w:r>
            <w:r w:rsidR="00A253D8" w:rsidRPr="00A253D8">
              <w:rPr>
                <w:lang w:val="en-US"/>
              </w:rPr>
              <w:t xml:space="preserve"> </w:t>
            </w:r>
            <w:r w:rsidR="00A253D8" w:rsidRPr="00A253D8">
              <w:rPr>
                <w:rFonts w:cs="Times New Roman"/>
                <w:lang w:val="en-US"/>
              </w:rPr>
              <w:t>Mass Communications Theory</w:t>
            </w:r>
            <w:r w:rsidR="00A253D8">
              <w:rPr>
                <w:rFonts w:cs="Times New Roman"/>
                <w:lang w:val="en-US"/>
              </w:rPr>
              <w:t>/ Intro to Sociology</w:t>
            </w:r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E02D67" w:rsidP="002313E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Multimedia Skill</w:t>
            </w:r>
            <w:r w:rsidR="00293D9F" w:rsidRPr="000E6C43">
              <w:rPr>
                <w:rFonts w:cs="Times New Roman"/>
                <w:lang w:val="en-US"/>
              </w:rPr>
              <w:t xml:space="preserve"> I (Video/Audio)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Default="00251DA9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none</w:t>
            </w:r>
          </w:p>
        </w:tc>
      </w:tr>
      <w:tr w:rsidR="00293D9F" w:rsidRPr="007474C6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E02D67" w:rsidP="002313E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Multimedia</w:t>
            </w:r>
            <w:r w:rsidR="00293D9F" w:rsidRPr="000E6C43">
              <w:rPr>
                <w:rFonts w:cs="Times New Roman"/>
                <w:lang w:val="en-US"/>
              </w:rPr>
              <w:t xml:space="preserve"> II (Video/Audio)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Default="007474C6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Multimedia skills</w:t>
            </w:r>
            <w:r w:rsidR="00251DA9" w:rsidRPr="00251DA9">
              <w:rPr>
                <w:rFonts w:cs="Times New Roman"/>
                <w:lang w:val="en-US"/>
              </w:rPr>
              <w:t xml:space="preserve"> I (Video/Audio)</w:t>
            </w:r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293D9F" w:rsidP="002313E0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Communication Theory and Practice I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Default="00D84B27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none</w:t>
            </w:r>
          </w:p>
        </w:tc>
      </w:tr>
      <w:tr w:rsidR="00293D9F" w:rsidRPr="007474C6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293D9F" w:rsidP="002313E0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Communication Theory and Practice II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Default="00251DA9" w:rsidP="002313E0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Communication Theory and Practice I</w:t>
            </w:r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293D9F" w:rsidP="002313E0">
            <w:pPr>
              <w:rPr>
                <w:rFonts w:cs="Times New Roman"/>
              </w:rPr>
            </w:pPr>
            <w:r w:rsidRPr="000E6C43">
              <w:rPr>
                <w:rFonts w:cs="Times New Roman"/>
                <w:lang w:val="en-US"/>
              </w:rPr>
              <w:t>Media Law and Ethics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Default="00251DA9" w:rsidP="002313E0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Intro to Mass Communications</w:t>
            </w:r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E02D67" w:rsidP="002313E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Newswriting Skills </w:t>
            </w:r>
            <w:r w:rsidR="00293D9F" w:rsidRPr="000E6C43">
              <w:rPr>
                <w:rFonts w:cs="Times New Roman"/>
                <w:lang w:val="en-US"/>
              </w:rPr>
              <w:t xml:space="preserve"> I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Default="00251DA9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English</w:t>
            </w:r>
            <w:r w:rsidR="00D84B27">
              <w:rPr>
                <w:rFonts w:cs="Times New Roman"/>
                <w:lang w:val="en-US"/>
              </w:rPr>
              <w:t xml:space="preserve"> Language</w:t>
            </w:r>
          </w:p>
        </w:tc>
      </w:tr>
      <w:tr w:rsidR="00293D9F" w:rsidRPr="007474C6" w:rsidTr="00293D9F">
        <w:trPr>
          <w:trHeight w:val="552"/>
        </w:trPr>
        <w:tc>
          <w:tcPr>
            <w:tcW w:w="5593" w:type="dxa"/>
            <w:noWrap/>
            <w:vAlign w:val="center"/>
            <w:hideMark/>
          </w:tcPr>
          <w:p w:rsidR="00293D9F" w:rsidRPr="000E6C43" w:rsidRDefault="00E02D67" w:rsidP="002313E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Newswriting </w:t>
            </w:r>
            <w:r w:rsidR="00293D9F" w:rsidRPr="000E6C43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474C6">
              <w:rPr>
                <w:rFonts w:cs="Times New Roman"/>
                <w:lang w:val="en-US"/>
              </w:rPr>
              <w:t>Skills</w:t>
            </w:r>
            <w:r w:rsidR="00293D9F" w:rsidRPr="000E6C43">
              <w:rPr>
                <w:rFonts w:cs="Times New Roman"/>
                <w:lang w:val="en-US"/>
              </w:rPr>
              <w:t>II</w:t>
            </w:r>
            <w:proofErr w:type="spellEnd"/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Default="007474C6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Newswriting Skills</w:t>
            </w:r>
            <w:r w:rsidR="00251DA9" w:rsidRPr="00251DA9">
              <w:rPr>
                <w:rFonts w:cs="Times New Roman"/>
                <w:lang w:val="en-US"/>
              </w:rPr>
              <w:t xml:space="preserve"> I</w:t>
            </w:r>
          </w:p>
        </w:tc>
      </w:tr>
      <w:tr w:rsidR="00293D9F" w:rsidRPr="007474C6" w:rsidTr="00293D9F">
        <w:trPr>
          <w:trHeight w:val="552"/>
        </w:trPr>
        <w:tc>
          <w:tcPr>
            <w:tcW w:w="5593" w:type="dxa"/>
            <w:vAlign w:val="center"/>
            <w:hideMark/>
          </w:tcPr>
          <w:p w:rsidR="00293D9F" w:rsidRPr="000E6C43" w:rsidRDefault="00E02D67" w:rsidP="002313E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Advanced Reporting</w:t>
            </w:r>
          </w:p>
        </w:tc>
        <w:tc>
          <w:tcPr>
            <w:tcW w:w="1348" w:type="dxa"/>
            <w:vAlign w:val="center"/>
          </w:tcPr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555" w:type="dxa"/>
          </w:tcPr>
          <w:p w:rsidR="00251DA9" w:rsidRDefault="007474C6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Newswriting Skills</w:t>
            </w:r>
            <w:r w:rsidR="00251DA9" w:rsidRPr="00251DA9">
              <w:rPr>
                <w:rFonts w:cs="Times New Roman"/>
                <w:lang w:val="en-US"/>
              </w:rPr>
              <w:t xml:space="preserve"> I</w:t>
            </w:r>
            <w:r w:rsidR="00251DA9">
              <w:rPr>
                <w:rFonts w:cs="Times New Roman"/>
                <w:lang w:val="en-US"/>
              </w:rPr>
              <w:t xml:space="preserve">, </w:t>
            </w:r>
          </w:p>
          <w:p w:rsidR="00293D9F" w:rsidRDefault="00251DA9" w:rsidP="007474C6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lang w:val="en-US"/>
              </w:rPr>
              <w:t xml:space="preserve"> </w:t>
            </w:r>
            <w:r w:rsidR="007474C6">
              <w:rPr>
                <w:rFonts w:cs="Times New Roman"/>
                <w:lang w:val="en-US"/>
              </w:rPr>
              <w:t>Newswriting Skills</w:t>
            </w:r>
            <w:r w:rsidRPr="00251DA9">
              <w:rPr>
                <w:rFonts w:cs="Times New Roman"/>
                <w:lang w:val="en-US"/>
              </w:rPr>
              <w:t xml:space="preserve"> II</w:t>
            </w:r>
          </w:p>
        </w:tc>
      </w:tr>
      <w:tr w:rsidR="00293D9F" w:rsidRPr="007474C6" w:rsidTr="00293D9F">
        <w:trPr>
          <w:trHeight w:val="552"/>
        </w:trPr>
        <w:tc>
          <w:tcPr>
            <w:tcW w:w="5593" w:type="dxa"/>
            <w:vAlign w:val="center"/>
          </w:tcPr>
          <w:p w:rsidR="00293D9F" w:rsidRPr="000A5EA1" w:rsidRDefault="00293D9F" w:rsidP="002313E0">
            <w:r w:rsidRPr="003920E9">
              <w:rPr>
                <w:lang w:val="en-US"/>
              </w:rPr>
              <w:t>Senior</w:t>
            </w:r>
            <w:r w:rsidRPr="000A5EA1">
              <w:t xml:space="preserve"> </w:t>
            </w:r>
            <w:r w:rsidRPr="003920E9">
              <w:rPr>
                <w:lang w:val="en-US"/>
              </w:rPr>
              <w:t>Thesis</w:t>
            </w:r>
            <w:r w:rsidRPr="000A5EA1">
              <w:t xml:space="preserve"> I</w:t>
            </w:r>
          </w:p>
        </w:tc>
        <w:tc>
          <w:tcPr>
            <w:tcW w:w="1348" w:type="dxa"/>
            <w:vAlign w:val="center"/>
          </w:tcPr>
          <w:p w:rsidR="00293D9F" w:rsidRPr="00261AD4" w:rsidRDefault="00293D9F" w:rsidP="002313E0">
            <w:pPr>
              <w:jc w:val="center"/>
              <w:rPr>
                <w:b/>
              </w:rPr>
            </w:pPr>
            <w:r w:rsidRPr="00261AD4">
              <w:rPr>
                <w:b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Default="00251DA9" w:rsidP="002313E0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Mass Media Research Methods</w:t>
            </w:r>
            <w:r w:rsidR="00D84B27">
              <w:rPr>
                <w:rFonts w:cs="Times New Roman"/>
                <w:lang w:val="en-US"/>
              </w:rPr>
              <w:t>/</w:t>
            </w:r>
          </w:p>
          <w:p w:rsidR="00D84B27" w:rsidRDefault="00D84B27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Mass Communication Theory</w:t>
            </w:r>
            <w:r w:rsidR="007474C6">
              <w:rPr>
                <w:rFonts w:cs="Times New Roman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293D9F" w:rsidRPr="004D782A" w:rsidTr="00293D9F">
        <w:trPr>
          <w:trHeight w:val="552"/>
        </w:trPr>
        <w:tc>
          <w:tcPr>
            <w:tcW w:w="5593" w:type="dxa"/>
            <w:vAlign w:val="center"/>
          </w:tcPr>
          <w:p w:rsidR="00293D9F" w:rsidRPr="000A5EA1" w:rsidRDefault="00293D9F" w:rsidP="002313E0">
            <w:r w:rsidRPr="003920E9">
              <w:rPr>
                <w:lang w:val="en-US"/>
              </w:rPr>
              <w:t>Senior</w:t>
            </w:r>
            <w:r w:rsidRPr="000A5EA1">
              <w:t xml:space="preserve"> </w:t>
            </w:r>
            <w:r w:rsidRPr="003920E9">
              <w:rPr>
                <w:lang w:val="en-US"/>
              </w:rPr>
              <w:t>Thesis</w:t>
            </w:r>
            <w:r w:rsidRPr="000A5EA1">
              <w:t xml:space="preserve"> II</w:t>
            </w:r>
          </w:p>
        </w:tc>
        <w:tc>
          <w:tcPr>
            <w:tcW w:w="1348" w:type="dxa"/>
            <w:vAlign w:val="center"/>
          </w:tcPr>
          <w:p w:rsidR="00293D9F" w:rsidRPr="00261AD4" w:rsidRDefault="00293D9F" w:rsidP="002313E0">
            <w:pPr>
              <w:jc w:val="center"/>
              <w:rPr>
                <w:b/>
              </w:rPr>
            </w:pPr>
            <w:r w:rsidRPr="00261AD4">
              <w:rPr>
                <w:b/>
              </w:rPr>
              <w:t>6</w:t>
            </w:r>
          </w:p>
        </w:tc>
        <w:tc>
          <w:tcPr>
            <w:tcW w:w="2555" w:type="dxa"/>
            <w:vAlign w:val="center"/>
          </w:tcPr>
          <w:p w:rsidR="00293D9F" w:rsidRPr="003920E9" w:rsidRDefault="00293D9F" w:rsidP="002313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Default="00251DA9" w:rsidP="002313E0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Senior Thesis I</w:t>
            </w:r>
          </w:p>
        </w:tc>
      </w:tr>
      <w:tr w:rsidR="00293D9F" w:rsidRPr="00290D70" w:rsidTr="00293D9F">
        <w:trPr>
          <w:trHeight w:val="368"/>
        </w:trPr>
        <w:tc>
          <w:tcPr>
            <w:tcW w:w="5593" w:type="dxa"/>
          </w:tcPr>
          <w:p w:rsidR="00293D9F" w:rsidRPr="00261AD4" w:rsidRDefault="00293D9F" w:rsidP="002313E0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 xml:space="preserve">JMC Major Requirements </w:t>
            </w:r>
            <w:r w:rsidRPr="000E6C43">
              <w:rPr>
                <w:rFonts w:cs="Times New Roman"/>
                <w:b/>
                <w:bCs/>
                <w:lang w:val="en-US"/>
              </w:rPr>
              <w:t>Credits Total</w:t>
            </w:r>
            <w:r>
              <w:rPr>
                <w:rFonts w:cs="Times New Roman"/>
                <w:b/>
                <w:bCs/>
                <w:lang w:val="en-US"/>
              </w:rPr>
              <w:t>:</w:t>
            </w:r>
          </w:p>
        </w:tc>
        <w:tc>
          <w:tcPr>
            <w:tcW w:w="1348" w:type="dxa"/>
          </w:tcPr>
          <w:p w:rsidR="00293D9F" w:rsidRPr="00290D70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290D70">
              <w:rPr>
                <w:rFonts w:cs="Times New Roman"/>
                <w:b/>
                <w:lang w:val="en-US"/>
              </w:rPr>
              <w:t>90</w:t>
            </w:r>
          </w:p>
        </w:tc>
        <w:tc>
          <w:tcPr>
            <w:tcW w:w="2555" w:type="dxa"/>
          </w:tcPr>
          <w:p w:rsidR="00293D9F" w:rsidRPr="00261AD4" w:rsidRDefault="00293D9F" w:rsidP="002313E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5" w:type="dxa"/>
          </w:tcPr>
          <w:p w:rsidR="00293D9F" w:rsidRPr="00261AD4" w:rsidRDefault="00293D9F" w:rsidP="002313E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293D9F" w:rsidRPr="007474C6" w:rsidTr="00293D9F">
        <w:trPr>
          <w:trHeight w:val="368"/>
        </w:trPr>
        <w:tc>
          <w:tcPr>
            <w:tcW w:w="9496" w:type="dxa"/>
            <w:gridSpan w:val="3"/>
            <w:shd w:val="clear" w:color="auto" w:fill="969696" w:themeFill="accent3"/>
          </w:tcPr>
          <w:p w:rsidR="00293D9F" w:rsidRPr="000C2B92" w:rsidRDefault="00293D9F" w:rsidP="002313E0">
            <w:pPr>
              <w:jc w:val="center"/>
              <w:rPr>
                <w:rFonts w:cs="Times New Roman"/>
                <w:sz w:val="32"/>
                <w:lang w:val="en-US"/>
              </w:rPr>
            </w:pPr>
            <w:r w:rsidRPr="000C2B92">
              <w:rPr>
                <w:rFonts w:cs="Times New Roman"/>
                <w:sz w:val="32"/>
                <w:lang w:val="en-US"/>
              </w:rPr>
              <w:t>JMC Elective Courses (65 credits)</w:t>
            </w:r>
          </w:p>
          <w:p w:rsidR="00293D9F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293D9F" w:rsidRDefault="00293D9F" w:rsidP="002313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 student should select </w:t>
            </w:r>
            <w:r w:rsidRPr="005E6E82">
              <w:rPr>
                <w:b/>
                <w:u w:val="single"/>
                <w:lang w:val="en-US"/>
              </w:rPr>
              <w:t>two</w:t>
            </w:r>
            <w:r>
              <w:rPr>
                <w:b/>
                <w:lang w:val="en-US"/>
              </w:rPr>
              <w:t xml:space="preserve"> courses (12 credits)</w:t>
            </w:r>
            <w:r w:rsidRPr="005E6E82">
              <w:rPr>
                <w:b/>
                <w:lang w:val="en-US"/>
              </w:rPr>
              <w:t xml:space="preserve"> from </w:t>
            </w:r>
            <w:r>
              <w:rPr>
                <w:b/>
                <w:lang w:val="en-US"/>
              </w:rPr>
              <w:t>listed below</w:t>
            </w:r>
          </w:p>
          <w:p w:rsidR="00293D9F" w:rsidRPr="000E6C43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b/>
                <w:lang w:val="en-US"/>
              </w:rPr>
              <w:t>53 credits can be taken outside of Journalism and Mass Communications Major</w:t>
            </w:r>
          </w:p>
        </w:tc>
        <w:tc>
          <w:tcPr>
            <w:tcW w:w="2555" w:type="dxa"/>
            <w:shd w:val="clear" w:color="auto" w:fill="969696" w:themeFill="accent3"/>
          </w:tcPr>
          <w:p w:rsidR="00293D9F" w:rsidRPr="000C2B92" w:rsidRDefault="00293D9F" w:rsidP="002313E0">
            <w:pPr>
              <w:jc w:val="center"/>
              <w:rPr>
                <w:rFonts w:cs="Times New Roman"/>
                <w:sz w:val="32"/>
                <w:lang w:val="en-US"/>
              </w:rPr>
            </w:pP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0E1A74">
              <w:rPr>
                <w:rFonts w:cs="Times New Roman"/>
                <w:color w:val="000000"/>
                <w:lang w:val="en-US"/>
              </w:rPr>
              <w:lastRenderedPageBreak/>
              <w:t xml:space="preserve">Photography </w:t>
            </w:r>
            <w:r w:rsidRPr="000E1A74">
              <w:rPr>
                <w:rFonts w:cs="Times New Roman"/>
                <w:lang w:val="en-US"/>
              </w:rPr>
              <w:t>I</w:t>
            </w:r>
            <w:r w:rsidRPr="000E1A74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Pr="00653D4A" w:rsidRDefault="00251DA9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color w:val="000000"/>
                <w:lang w:val="en-US"/>
              </w:rPr>
            </w:pPr>
            <w:r w:rsidRPr="000E1A74">
              <w:rPr>
                <w:rFonts w:cs="Times New Roman"/>
                <w:lang w:val="en-US"/>
              </w:rPr>
              <w:t xml:space="preserve">Photography  II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Pr="00653D4A" w:rsidRDefault="00251DA9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 Research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Pr="00653D4A" w:rsidRDefault="00D84B27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color w:val="000000"/>
                <w:lang w:val="en-US"/>
              </w:rPr>
            </w:pPr>
            <w:r w:rsidRPr="000E1A74">
              <w:rPr>
                <w:rFonts w:cs="Times New Roman"/>
                <w:lang w:val="en-US"/>
              </w:rPr>
              <w:t xml:space="preserve">Development Communication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Pr="00653D4A" w:rsidRDefault="00D84B27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0E1A74">
              <w:rPr>
                <w:rFonts w:cs="Times New Roman"/>
                <w:lang w:val="en-US"/>
              </w:rPr>
              <w:t xml:space="preserve">Analysis of the Media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Pr="00653D4A" w:rsidRDefault="00D84B27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rPr>
                <w:rFonts w:cs="Times New Roman"/>
                <w:lang w:val="en-US"/>
              </w:rPr>
            </w:pPr>
            <w:r w:rsidRPr="000E1A74">
              <w:rPr>
                <w:rFonts w:cs="Times New Roman"/>
                <w:lang w:val="en-US"/>
              </w:rPr>
              <w:t xml:space="preserve">Management of Mass Media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Fall</w:t>
            </w:r>
          </w:p>
        </w:tc>
        <w:tc>
          <w:tcPr>
            <w:tcW w:w="2555" w:type="dxa"/>
          </w:tcPr>
          <w:p w:rsidR="00293D9F" w:rsidRPr="00653D4A" w:rsidRDefault="00251DA9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0E1A74">
              <w:rPr>
                <w:rFonts w:cs="Times New Roman"/>
                <w:lang w:val="en-US"/>
              </w:rPr>
              <w:t xml:space="preserve">PR Case Studies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Pr="00653D4A" w:rsidRDefault="00251DA9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0E1A74">
              <w:rPr>
                <w:rFonts w:cs="Times New Roman"/>
                <w:lang w:val="en-US"/>
              </w:rPr>
              <w:t xml:space="preserve">Animation and Graphic Design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Pr="00653D4A" w:rsidRDefault="00D84B27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290D70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0E1A74">
              <w:rPr>
                <w:rFonts w:cs="Times New Roman"/>
                <w:lang w:val="en-US"/>
              </w:rPr>
              <w:t xml:space="preserve">Advertising Creative Strategies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Pr="00653D4A" w:rsidRDefault="00D84B27" w:rsidP="002313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A253D8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rPr>
                <w:rFonts w:cs="Times New Roman"/>
                <w:lang w:val="en-US"/>
              </w:rPr>
            </w:pPr>
            <w:r w:rsidRPr="000E1A74">
              <w:rPr>
                <w:rFonts w:cs="Times New Roman"/>
                <w:lang w:val="en-US"/>
              </w:rPr>
              <w:t xml:space="preserve">Investigative Reporting 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pStyle w:val="NormalWeb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53D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Spring</w:t>
            </w:r>
          </w:p>
        </w:tc>
        <w:tc>
          <w:tcPr>
            <w:tcW w:w="2555" w:type="dxa"/>
          </w:tcPr>
          <w:p w:rsidR="00293D9F" w:rsidRPr="00653D4A" w:rsidRDefault="00D84B27" w:rsidP="00251DA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293D9F" w:rsidRPr="000E6C43" w:rsidTr="00293D9F">
        <w:trPr>
          <w:trHeight w:val="449"/>
        </w:trPr>
        <w:tc>
          <w:tcPr>
            <w:tcW w:w="9496" w:type="dxa"/>
            <w:gridSpan w:val="3"/>
            <w:shd w:val="clear" w:color="auto" w:fill="969696" w:themeFill="accent3"/>
            <w:vAlign w:val="center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0C2B92">
              <w:rPr>
                <w:rFonts w:cs="Times New Roman"/>
                <w:color w:val="000000"/>
                <w:sz w:val="32"/>
                <w:lang w:val="en-US"/>
              </w:rPr>
              <w:t>Internship (6 credits)</w:t>
            </w:r>
          </w:p>
        </w:tc>
        <w:tc>
          <w:tcPr>
            <w:tcW w:w="2555" w:type="dxa"/>
            <w:shd w:val="clear" w:color="auto" w:fill="969696" w:themeFill="accent3"/>
          </w:tcPr>
          <w:p w:rsidR="00293D9F" w:rsidRPr="000C2B92" w:rsidRDefault="00293D9F" w:rsidP="002313E0">
            <w:pPr>
              <w:jc w:val="center"/>
              <w:rPr>
                <w:rFonts w:cs="Times New Roman"/>
                <w:color w:val="000000"/>
                <w:sz w:val="32"/>
                <w:lang w:val="en-US"/>
              </w:rPr>
            </w:pPr>
          </w:p>
        </w:tc>
      </w:tr>
      <w:tr w:rsidR="00293D9F" w:rsidRPr="000E6C43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color w:val="000000"/>
                <w:lang w:val="en-US"/>
              </w:rPr>
            </w:pPr>
            <w:r w:rsidRPr="000E1A74">
              <w:rPr>
                <w:rFonts w:cs="Times New Roman"/>
                <w:color w:val="000000"/>
                <w:lang w:val="en-US"/>
              </w:rPr>
              <w:t>Internship I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653D4A"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Summer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</w:p>
        </w:tc>
      </w:tr>
      <w:tr w:rsidR="00293D9F" w:rsidRPr="000E6C43" w:rsidTr="00293D9F">
        <w:trPr>
          <w:trHeight w:val="449"/>
        </w:trPr>
        <w:tc>
          <w:tcPr>
            <w:tcW w:w="5593" w:type="dxa"/>
          </w:tcPr>
          <w:p w:rsidR="00293D9F" w:rsidRPr="000E1A74" w:rsidRDefault="00293D9F" w:rsidP="002313E0">
            <w:pPr>
              <w:spacing w:line="360" w:lineRule="auto"/>
              <w:jc w:val="both"/>
              <w:rPr>
                <w:rFonts w:cs="Times New Roman"/>
                <w:color w:val="000000"/>
                <w:lang w:val="en-US"/>
              </w:rPr>
            </w:pPr>
            <w:r w:rsidRPr="000E1A74">
              <w:rPr>
                <w:rFonts w:cs="Times New Roman"/>
                <w:color w:val="000000"/>
                <w:lang w:val="en-US"/>
              </w:rPr>
              <w:t>Internship II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 w:rsidRPr="00653D4A"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  <w:r w:rsidRPr="00653D4A">
              <w:rPr>
                <w:bCs/>
                <w:lang w:val="en-US"/>
              </w:rPr>
              <w:t>Summer</w:t>
            </w:r>
          </w:p>
        </w:tc>
        <w:tc>
          <w:tcPr>
            <w:tcW w:w="2555" w:type="dxa"/>
          </w:tcPr>
          <w:p w:rsidR="00293D9F" w:rsidRPr="00653D4A" w:rsidRDefault="00293D9F" w:rsidP="002313E0">
            <w:pPr>
              <w:jc w:val="center"/>
              <w:rPr>
                <w:bCs/>
                <w:lang w:val="en-US"/>
              </w:rPr>
            </w:pPr>
          </w:p>
        </w:tc>
      </w:tr>
      <w:tr w:rsidR="00293D9F" w:rsidRPr="000E6C43" w:rsidTr="00293D9F">
        <w:trPr>
          <w:trHeight w:val="449"/>
        </w:trPr>
        <w:tc>
          <w:tcPr>
            <w:tcW w:w="5593" w:type="dxa"/>
          </w:tcPr>
          <w:p w:rsidR="00293D9F" w:rsidRPr="00653D4A" w:rsidRDefault="00293D9F" w:rsidP="002313E0">
            <w:pPr>
              <w:spacing w:line="360" w:lineRule="auto"/>
              <w:jc w:val="both"/>
              <w:rPr>
                <w:rFonts w:cs="Times New Roman"/>
                <w:b/>
                <w:color w:val="000000"/>
                <w:lang w:val="en-US"/>
              </w:rPr>
            </w:pPr>
            <w:r w:rsidRPr="00653D4A">
              <w:rPr>
                <w:rFonts w:cs="Times New Roman"/>
                <w:b/>
                <w:color w:val="000000"/>
                <w:lang w:val="en-US"/>
              </w:rPr>
              <w:t>Credits Total</w:t>
            </w:r>
            <w:r>
              <w:rPr>
                <w:rFonts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1348" w:type="dxa"/>
            <w:vAlign w:val="center"/>
          </w:tcPr>
          <w:p w:rsidR="00293D9F" w:rsidRPr="00653D4A" w:rsidRDefault="00293D9F" w:rsidP="002313E0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240</w:t>
            </w:r>
          </w:p>
        </w:tc>
        <w:tc>
          <w:tcPr>
            <w:tcW w:w="2555" w:type="dxa"/>
          </w:tcPr>
          <w:p w:rsidR="00293D9F" w:rsidRPr="000E6C43" w:rsidRDefault="00293D9F" w:rsidP="002313E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5" w:type="dxa"/>
          </w:tcPr>
          <w:p w:rsidR="00293D9F" w:rsidRPr="000E6C43" w:rsidRDefault="00293D9F" w:rsidP="002313E0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31B33" w:rsidRDefault="00F31B33" w:rsidP="00653D4A"/>
    <w:p w:rsidR="00F31B33" w:rsidRPr="00F31B33" w:rsidRDefault="00F31B33" w:rsidP="00F31B33">
      <w:pPr>
        <w:rPr>
          <w:lang w:val="en-US"/>
        </w:rPr>
      </w:pPr>
      <w:r>
        <w:rPr>
          <w:lang w:val="en-US"/>
        </w:rPr>
        <w:t>Obligation courses – Management of Mass Media and TV Investigation are required to take.</w:t>
      </w:r>
    </w:p>
    <w:sectPr w:rsidR="00F31B33" w:rsidRPr="00F3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D8" w:rsidRDefault="00A253D8" w:rsidP="00293D9F">
      <w:r>
        <w:separator/>
      </w:r>
    </w:p>
  </w:endnote>
  <w:endnote w:type="continuationSeparator" w:id="0">
    <w:p w:rsidR="00A253D8" w:rsidRDefault="00A253D8" w:rsidP="0029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D8" w:rsidRDefault="00A253D8" w:rsidP="00293D9F">
      <w:r>
        <w:separator/>
      </w:r>
    </w:p>
  </w:footnote>
  <w:footnote w:type="continuationSeparator" w:id="0">
    <w:p w:rsidR="00A253D8" w:rsidRDefault="00A253D8" w:rsidP="0029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2A"/>
    <w:rsid w:val="000C2B92"/>
    <w:rsid w:val="000E1A74"/>
    <w:rsid w:val="000E6C43"/>
    <w:rsid w:val="001414A6"/>
    <w:rsid w:val="002313E0"/>
    <w:rsid w:val="00251DA9"/>
    <w:rsid w:val="00261AD4"/>
    <w:rsid w:val="00290D70"/>
    <w:rsid w:val="00293D9F"/>
    <w:rsid w:val="0029758E"/>
    <w:rsid w:val="00297C9A"/>
    <w:rsid w:val="00317A82"/>
    <w:rsid w:val="003920E9"/>
    <w:rsid w:val="003A71A9"/>
    <w:rsid w:val="003B7029"/>
    <w:rsid w:val="00494E9A"/>
    <w:rsid w:val="004D782A"/>
    <w:rsid w:val="005E4E11"/>
    <w:rsid w:val="005E6E82"/>
    <w:rsid w:val="00653D4A"/>
    <w:rsid w:val="006822B1"/>
    <w:rsid w:val="007474C6"/>
    <w:rsid w:val="008764E7"/>
    <w:rsid w:val="00A253D8"/>
    <w:rsid w:val="00B16B4F"/>
    <w:rsid w:val="00B748F7"/>
    <w:rsid w:val="00C444BC"/>
    <w:rsid w:val="00D84B27"/>
    <w:rsid w:val="00E02D67"/>
    <w:rsid w:val="00EB1D61"/>
    <w:rsid w:val="00F146D3"/>
    <w:rsid w:val="00F31B33"/>
    <w:rsid w:val="00F65BA9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F7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8F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8F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3"/>
    </w:rPr>
  </w:style>
  <w:style w:type="paragraph" w:styleId="Heading6">
    <w:name w:val="heading 6"/>
    <w:basedOn w:val="Normal"/>
    <w:link w:val="Heading6Char"/>
    <w:uiPriority w:val="9"/>
    <w:qFormat/>
    <w:rsid w:val="00B748F7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Times New Roman"/>
      <w:b/>
      <w:bCs/>
      <w:kern w:val="0"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F7"/>
    <w:rPr>
      <w:rFonts w:asciiTheme="majorHAnsi" w:eastAsiaTheme="majorEastAsia" w:hAnsiTheme="majorHAnsi" w:cs="Mangal"/>
      <w:b/>
      <w:bCs/>
      <w:color w:val="A5A5A5" w:themeColor="accent1" w:themeShade="BF"/>
      <w:kern w:val="1"/>
      <w:sz w:val="28"/>
      <w:szCs w:val="25"/>
      <w:lang w:val="ru-RU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8F7"/>
    <w:rPr>
      <w:rFonts w:asciiTheme="majorHAnsi" w:eastAsiaTheme="majorEastAsia" w:hAnsiTheme="majorHAnsi" w:cs="Mangal"/>
      <w:b/>
      <w:bCs/>
      <w:color w:val="DDDDDD" w:themeColor="accent1"/>
      <w:kern w:val="1"/>
      <w:sz w:val="26"/>
      <w:szCs w:val="23"/>
      <w:lang w:val="ru-RU"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B748F7"/>
    <w:rPr>
      <w:b/>
      <w:bCs/>
      <w:sz w:val="15"/>
      <w:szCs w:val="15"/>
    </w:rPr>
  </w:style>
  <w:style w:type="paragraph" w:styleId="Caption">
    <w:name w:val="caption"/>
    <w:basedOn w:val="Normal"/>
    <w:qFormat/>
    <w:rsid w:val="00B748F7"/>
    <w:pPr>
      <w:suppressLineNumbers/>
      <w:spacing w:before="120" w:after="120"/>
    </w:pPr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748F7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val="en-US" w:eastAsia="ja-JP" w:bidi="ar-SA"/>
    </w:rPr>
  </w:style>
  <w:style w:type="table" w:styleId="TableGrid">
    <w:name w:val="Table Grid"/>
    <w:basedOn w:val="TableNormal"/>
    <w:uiPriority w:val="59"/>
    <w:rsid w:val="004D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6C43"/>
    <w:pPr>
      <w:widowControl/>
      <w:suppressAutoHyphens w:val="0"/>
      <w:spacing w:before="45" w:after="45" w:line="312" w:lineRule="auto"/>
      <w:ind w:left="120" w:right="120"/>
    </w:pPr>
    <w:rPr>
      <w:rFonts w:ascii="Verdana" w:eastAsia="Times New Roman" w:hAnsi="Verdana" w:cs="Times New Roman"/>
      <w:color w:val="1D1D1D"/>
      <w:kern w:val="0"/>
      <w:sz w:val="18"/>
      <w:szCs w:val="18"/>
      <w:lang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293D9F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3D9F"/>
    <w:rPr>
      <w:rFonts w:cs="Mangal"/>
      <w:kern w:val="1"/>
      <w:sz w:val="24"/>
      <w:szCs w:val="21"/>
      <w:lang w:val="ru-R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93D9F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3D9F"/>
    <w:rPr>
      <w:rFonts w:cs="Mangal"/>
      <w:kern w:val="1"/>
      <w:sz w:val="24"/>
      <w:szCs w:val="2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F7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8F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8F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3"/>
    </w:rPr>
  </w:style>
  <w:style w:type="paragraph" w:styleId="Heading6">
    <w:name w:val="heading 6"/>
    <w:basedOn w:val="Normal"/>
    <w:link w:val="Heading6Char"/>
    <w:uiPriority w:val="9"/>
    <w:qFormat/>
    <w:rsid w:val="00B748F7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Times New Roman"/>
      <w:b/>
      <w:bCs/>
      <w:kern w:val="0"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F7"/>
    <w:rPr>
      <w:rFonts w:asciiTheme="majorHAnsi" w:eastAsiaTheme="majorEastAsia" w:hAnsiTheme="majorHAnsi" w:cs="Mangal"/>
      <w:b/>
      <w:bCs/>
      <w:color w:val="A5A5A5" w:themeColor="accent1" w:themeShade="BF"/>
      <w:kern w:val="1"/>
      <w:sz w:val="28"/>
      <w:szCs w:val="25"/>
      <w:lang w:val="ru-RU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8F7"/>
    <w:rPr>
      <w:rFonts w:asciiTheme="majorHAnsi" w:eastAsiaTheme="majorEastAsia" w:hAnsiTheme="majorHAnsi" w:cs="Mangal"/>
      <w:b/>
      <w:bCs/>
      <w:color w:val="DDDDDD" w:themeColor="accent1"/>
      <w:kern w:val="1"/>
      <w:sz w:val="26"/>
      <w:szCs w:val="23"/>
      <w:lang w:val="ru-RU"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B748F7"/>
    <w:rPr>
      <w:b/>
      <w:bCs/>
      <w:sz w:val="15"/>
      <w:szCs w:val="15"/>
    </w:rPr>
  </w:style>
  <w:style w:type="paragraph" w:styleId="Caption">
    <w:name w:val="caption"/>
    <w:basedOn w:val="Normal"/>
    <w:qFormat/>
    <w:rsid w:val="00B748F7"/>
    <w:pPr>
      <w:suppressLineNumbers/>
      <w:spacing w:before="120" w:after="120"/>
    </w:pPr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748F7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val="en-US" w:eastAsia="ja-JP" w:bidi="ar-SA"/>
    </w:rPr>
  </w:style>
  <w:style w:type="table" w:styleId="TableGrid">
    <w:name w:val="Table Grid"/>
    <w:basedOn w:val="TableNormal"/>
    <w:uiPriority w:val="59"/>
    <w:rsid w:val="004D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6C43"/>
    <w:pPr>
      <w:widowControl/>
      <w:suppressAutoHyphens w:val="0"/>
      <w:spacing w:before="45" w:after="45" w:line="312" w:lineRule="auto"/>
      <w:ind w:left="120" w:right="120"/>
    </w:pPr>
    <w:rPr>
      <w:rFonts w:ascii="Verdana" w:eastAsia="Times New Roman" w:hAnsi="Verdana" w:cs="Times New Roman"/>
      <w:color w:val="1D1D1D"/>
      <w:kern w:val="0"/>
      <w:sz w:val="18"/>
      <w:szCs w:val="18"/>
      <w:lang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293D9F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3D9F"/>
    <w:rPr>
      <w:rFonts w:cs="Mangal"/>
      <w:kern w:val="1"/>
      <w:sz w:val="24"/>
      <w:szCs w:val="21"/>
      <w:lang w:val="ru-R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93D9F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3D9F"/>
    <w:rPr>
      <w:rFonts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assist_jour</cp:lastModifiedBy>
  <cp:revision>8</cp:revision>
  <dcterms:created xsi:type="dcterms:W3CDTF">2012-10-18T08:46:00Z</dcterms:created>
  <dcterms:modified xsi:type="dcterms:W3CDTF">2015-03-31T08:40:00Z</dcterms:modified>
</cp:coreProperties>
</file>